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3426" w14:textId="37E3581C" w:rsidR="007628BF" w:rsidRPr="00DA2102" w:rsidRDefault="007628BF" w:rsidP="00E01B3F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</w:p>
    <w:p w14:paraId="22668B01" w14:textId="39186936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Na temelju članka 71. stavka 3. Zakona o pomorskom dobru i morskim lukama („Narodne novine“, broj: 83/2023.) i članka 31. Statuta Općine Tkon („Službeni glasnik Općine Tkon“, broj: 02/2021.), a po provedenom Javnom natječaju za dodjelu dozvola na pomorskom dobru na području Općine Tkon, KLASA: 342-01/26-02/1, URBROJ: 2198-32-26-2, Općinsko vijeće Općine Tkon na svojoj </w:t>
      </w:r>
      <w:r w:rsidR="00DA2102" w:rsidRPr="00DA2102">
        <w:rPr>
          <w:rFonts w:ascii="Times New Roman" w:hAnsi="Times New Roman" w:cs="Times New Roman"/>
          <w:sz w:val="24"/>
          <w:szCs w:val="24"/>
        </w:rPr>
        <w:t xml:space="preserve">8. </w:t>
      </w:r>
      <w:r w:rsidRPr="00DA2102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DA2102" w:rsidRPr="00DA2102">
        <w:rPr>
          <w:rFonts w:ascii="Times New Roman" w:hAnsi="Times New Roman" w:cs="Times New Roman"/>
          <w:sz w:val="24"/>
          <w:szCs w:val="24"/>
        </w:rPr>
        <w:t xml:space="preserve">15. svibnja 2026. </w:t>
      </w:r>
      <w:r w:rsidRPr="00DA2102">
        <w:rPr>
          <w:rFonts w:ascii="Times New Roman" w:hAnsi="Times New Roman" w:cs="Times New Roman"/>
          <w:sz w:val="24"/>
          <w:szCs w:val="24"/>
        </w:rPr>
        <w:t>donosi</w:t>
      </w:r>
    </w:p>
    <w:p w14:paraId="52EF59BD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6EAF27" w14:textId="77777777" w:rsidR="00DA2102" w:rsidRDefault="00DA2102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2803A" w14:textId="06541322" w:rsidR="005F37E6" w:rsidRPr="00DA2102" w:rsidRDefault="005F37E6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102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F0DFF5F" w14:textId="77777777" w:rsidR="005F37E6" w:rsidRPr="00DA2102" w:rsidRDefault="005F37E6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102">
        <w:rPr>
          <w:rFonts w:ascii="Times New Roman" w:hAnsi="Times New Roman" w:cs="Times New Roman"/>
          <w:b/>
          <w:bCs/>
          <w:sz w:val="24"/>
          <w:szCs w:val="24"/>
        </w:rPr>
        <w:t>o odabiru najpovoljnijih ponuditelja za dodjelu dozvola na pomorskom dobru na području Općine Tkon</w:t>
      </w:r>
    </w:p>
    <w:p w14:paraId="670AB23B" w14:textId="4B426706" w:rsidR="005F37E6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7734AF" w14:textId="77777777" w:rsidR="00DA2102" w:rsidRPr="00DA2102" w:rsidRDefault="00DA2102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646FA8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1. Po provedenom Javnom natječaju za dodjelu dozvola na pomorskom dobru na području Općine Tkon, odabiru se najpovoljnije ponude:</w:t>
      </w:r>
    </w:p>
    <w:p w14:paraId="481C3AED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0D6717" w14:textId="77777777" w:rsidR="005F37E6" w:rsidRPr="00DA2102" w:rsidRDefault="005F37E6" w:rsidP="005F37E6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Pokretni zabavni park „Karešin“, vl. Kata Karešin, Slavonski Brod, MIKROLOKACIJA ML27,</w:t>
      </w:r>
      <w:r w:rsidRPr="00DA2102">
        <w:rPr>
          <w:sz w:val="24"/>
          <w:szCs w:val="24"/>
        </w:rPr>
        <w:t xml:space="preserve"> </w:t>
      </w:r>
      <w:r w:rsidRPr="00DA2102">
        <w:rPr>
          <w:rFonts w:ascii="Times New Roman" w:hAnsi="Times New Roman" w:cs="Times New Roman"/>
          <w:sz w:val="24"/>
          <w:szCs w:val="24"/>
        </w:rPr>
        <w:t>Tkon, pokraj igrališta, k.č. 218/1 k.o. Tkon, djelatnost: zabavne i rekreacijske djelatnosti, zabavni park na obali, na rok od 2 godine</w:t>
      </w:r>
    </w:p>
    <w:p w14:paraId="6338EB1E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A0D137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2.Općinski načelnik će na temelju ove Odluke i po dostavi instrumenta osiguranja (bianco zadužnica) donijeti pojedinačno rješenje o dodjeli dozvole za obavljanje djelatnosti na pomorskom dobru za odabranog ponuditelja. </w:t>
      </w:r>
    </w:p>
    <w:p w14:paraId="4986F35C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32FC18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3.Iznos godišnje naknade za dozvolu na pomorskom dobru ovlaštenik dozvole plaća u roku 8 dana od dana dostave rješenja o davanju dozvole na pomorskom dobru za tekuću godinu, a za svaku sljedeću godinu naknada se plaća u toj godini, najkasnije do 30. travnja. </w:t>
      </w:r>
    </w:p>
    <w:p w14:paraId="13FDFF3C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356476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4. Ova Odluka stupa na snagu osmog dana od dana objave u „Službenom glasniku Općine Tkon“.</w:t>
      </w:r>
    </w:p>
    <w:p w14:paraId="665E60B1" w14:textId="77777777" w:rsidR="00DA2102" w:rsidRDefault="00DA2102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FB720" w14:textId="77777777" w:rsidR="00DA2102" w:rsidRDefault="00DA2102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BB72B" w14:textId="72C0FF58" w:rsidR="005F37E6" w:rsidRDefault="005F37E6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102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7110C010" w14:textId="77777777" w:rsidR="00DA2102" w:rsidRPr="00DA2102" w:rsidRDefault="00DA2102" w:rsidP="005F37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EBE38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Općina Tkon je provela Javni natječaj za dodjelu dozvola na pomorskom dobru na području Općine Tkon, KLASA:</w:t>
      </w:r>
      <w:r w:rsidRPr="00DA2102">
        <w:rPr>
          <w:sz w:val="24"/>
          <w:szCs w:val="24"/>
        </w:rPr>
        <w:t xml:space="preserve"> </w:t>
      </w:r>
      <w:r w:rsidRPr="00DA2102">
        <w:rPr>
          <w:rFonts w:ascii="Times New Roman" w:hAnsi="Times New Roman" w:cs="Times New Roman"/>
          <w:sz w:val="24"/>
          <w:szCs w:val="24"/>
        </w:rPr>
        <w:t xml:space="preserve">342-01/26-02/1, URBROJ: 2198-32-26-2, raspisan od 30.01.2026., s rokom za dostavu ponuda od 8 dana od dana objave javnog natječaja. </w:t>
      </w:r>
    </w:p>
    <w:p w14:paraId="61243CC3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Na Javnom natječaju je pristigla 1 ponuda za 1 lokaciju. </w:t>
      </w:r>
    </w:p>
    <w:p w14:paraId="463BFD8D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Povjerenstvo za dodjelu dozvola na pomorskom dobru na području Općine Tkon je po isteku roka za zaprimanje ponuda otvorilo, pregledalo i ocijenilo pristiglu ponudu. Povjerenstvo je o svom radu sastavilo Zapisnik o provedenom Javnom natječaju za dodjelu dozvola na pomorskom dobru na području Općine Tkon, KLASA: 342-01/26-02/1 URBROJ: 2198-32-26-6, od 16. veljače 2026. godine te je isti dostavljen općinskom načelniku. </w:t>
      </w:r>
    </w:p>
    <w:p w14:paraId="067AD59B" w14:textId="77777777" w:rsidR="005F37E6" w:rsidRPr="00DA2102" w:rsidRDefault="005F37E6" w:rsidP="005F37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Temeljem članka 71. stavka 3. Zakona o pomorskom dobru i morskim lukama („Narodne novine“, broj: 83/2023.) i sukladno Planu upravljanja pomorskim dobrom na području Općine Tkon za razdoblje od 2024. do 2028. godine („Službeni glasnik Općine Tkon“, broj: 8/2024. i 2/2025.) Općinsko vijeće Općine Tkon je po provedenom Javnom natječaju donijelo ovu  Odluku o odabiru najpovoljnijih ponuditelja za dodjelu dozvola na pomorskom dobru na području Općine Tkon. </w:t>
      </w:r>
    </w:p>
    <w:p w14:paraId="31614472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8B9889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2102">
        <w:rPr>
          <w:rFonts w:ascii="Times New Roman" w:hAnsi="Times New Roman" w:cs="Times New Roman"/>
          <w:b/>
          <w:bCs/>
          <w:sz w:val="24"/>
          <w:szCs w:val="24"/>
        </w:rPr>
        <w:lastRenderedPageBreak/>
        <w:t>Uputa o pravnom lijeku:</w:t>
      </w:r>
    </w:p>
    <w:p w14:paraId="3567B8C8" w14:textId="77777777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Protiv ove Odluke žalba nije dopuštena već se može pokrenuti upravni spor pred Upravnim sudom u Splitu, u roku od 30 dana od dana stupanja na snagu Odluke. </w:t>
      </w:r>
    </w:p>
    <w:p w14:paraId="1D17B48C" w14:textId="77777777" w:rsidR="00DA2102" w:rsidRDefault="00DA2102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67CADF" w14:textId="77777777" w:rsidR="00DA2102" w:rsidRDefault="00DA2102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6746BF" w14:textId="07F84909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KLASA: </w:t>
      </w:r>
      <w:r w:rsidR="00DA2102">
        <w:rPr>
          <w:rFonts w:ascii="Times New Roman" w:hAnsi="Times New Roman" w:cs="Times New Roman"/>
          <w:sz w:val="24"/>
          <w:szCs w:val="24"/>
        </w:rPr>
        <w:t>342-01/26-03/1</w:t>
      </w:r>
    </w:p>
    <w:p w14:paraId="0711D9E4" w14:textId="5B169AE3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URBROJ: 2198-32-26-</w:t>
      </w:r>
      <w:r w:rsidR="00DA2102">
        <w:rPr>
          <w:rFonts w:ascii="Times New Roman" w:hAnsi="Times New Roman" w:cs="Times New Roman"/>
          <w:sz w:val="24"/>
          <w:szCs w:val="24"/>
        </w:rPr>
        <w:t>2</w:t>
      </w:r>
    </w:p>
    <w:p w14:paraId="52E0C4C3" w14:textId="5A5E8802" w:rsidR="005F37E6" w:rsidRPr="00DA2102" w:rsidRDefault="005F37E6" w:rsidP="005F37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 xml:space="preserve">Tkon, </w:t>
      </w:r>
      <w:r w:rsidR="00DA2102">
        <w:rPr>
          <w:rFonts w:ascii="Times New Roman" w:hAnsi="Times New Roman" w:cs="Times New Roman"/>
          <w:sz w:val="24"/>
          <w:szCs w:val="24"/>
        </w:rPr>
        <w:t>15. svibnja 2026.</w:t>
      </w:r>
      <w:bookmarkStart w:id="0" w:name="_GoBack"/>
      <w:bookmarkEnd w:id="0"/>
    </w:p>
    <w:p w14:paraId="77EA4BA3" w14:textId="77777777" w:rsidR="005F37E6" w:rsidRPr="00DA2102" w:rsidRDefault="005F37E6" w:rsidP="005F37E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OPĆINSKO VIJEĆE OPĆINE TKON</w:t>
      </w:r>
    </w:p>
    <w:p w14:paraId="7264AB5E" w14:textId="77777777" w:rsidR="005F37E6" w:rsidRPr="00DA2102" w:rsidRDefault="005F37E6" w:rsidP="005F37E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Predsjednica</w:t>
      </w:r>
    </w:p>
    <w:p w14:paraId="1926189E" w14:textId="04A3F209" w:rsidR="005F37E6" w:rsidRPr="00DA2102" w:rsidRDefault="005F37E6" w:rsidP="008F38C3">
      <w:pPr>
        <w:pStyle w:val="Bezproreda"/>
        <w:jc w:val="right"/>
        <w:rPr>
          <w:sz w:val="24"/>
          <w:szCs w:val="24"/>
        </w:rPr>
      </w:pPr>
      <w:r w:rsidRPr="00DA2102">
        <w:rPr>
          <w:rFonts w:ascii="Times New Roman" w:hAnsi="Times New Roman" w:cs="Times New Roman"/>
          <w:sz w:val="24"/>
          <w:szCs w:val="24"/>
        </w:rPr>
        <w:t>Andrea Ugrinić Gotovina</w:t>
      </w:r>
    </w:p>
    <w:sectPr w:rsidR="005F37E6" w:rsidRPr="00DA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45869"/>
    <w:multiLevelType w:val="hybridMultilevel"/>
    <w:tmpl w:val="31DAED66"/>
    <w:lvl w:ilvl="0" w:tplc="15FE1A9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6544A"/>
    <w:multiLevelType w:val="hybridMultilevel"/>
    <w:tmpl w:val="F5A2F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8A"/>
    <w:rsid w:val="00230DA7"/>
    <w:rsid w:val="002A74BA"/>
    <w:rsid w:val="003859EC"/>
    <w:rsid w:val="004C2279"/>
    <w:rsid w:val="004C241A"/>
    <w:rsid w:val="00552411"/>
    <w:rsid w:val="005F37E6"/>
    <w:rsid w:val="006116FA"/>
    <w:rsid w:val="007628BF"/>
    <w:rsid w:val="00862625"/>
    <w:rsid w:val="008B58C6"/>
    <w:rsid w:val="008E03E5"/>
    <w:rsid w:val="008F38C3"/>
    <w:rsid w:val="00931304"/>
    <w:rsid w:val="00A52202"/>
    <w:rsid w:val="00D40F2F"/>
    <w:rsid w:val="00D57F22"/>
    <w:rsid w:val="00DA2102"/>
    <w:rsid w:val="00E01B3F"/>
    <w:rsid w:val="00FA5A8A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82F"/>
  <w15:chartTrackingRefBased/>
  <w15:docId w15:val="{ABC6B772-3DFE-40DA-A635-88733A4F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A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5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5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5A8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A8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5A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5A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5A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5A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5A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5A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5A8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5A8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5A8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A5A8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628BF"/>
    <w:pPr>
      <w:spacing w:after="0" w:line="240" w:lineRule="auto"/>
      <w:jc w:val="both"/>
    </w:pPr>
    <w:rPr>
      <w:rFonts w:ascii="Arial" w:eastAsia="Times New Roman" w:hAnsi="Arial" w:cs="Arial"/>
      <w:color w:val="000000"/>
      <w:kern w:val="0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7628BF"/>
    <w:rPr>
      <w:rFonts w:ascii="Arial" w:eastAsia="Times New Roman" w:hAnsi="Arial" w:cs="Arial"/>
      <w:color w:val="000000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Vesna</cp:lastModifiedBy>
  <cp:revision>12</cp:revision>
  <cp:lastPrinted>2026-05-13T07:14:00Z</cp:lastPrinted>
  <dcterms:created xsi:type="dcterms:W3CDTF">2026-03-20T07:07:00Z</dcterms:created>
  <dcterms:modified xsi:type="dcterms:W3CDTF">2026-05-14T11:19:00Z</dcterms:modified>
</cp:coreProperties>
</file>